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D10732" w:rsidRPr="00DD5BF5" w:rsidTr="0001773B">
        <w:tc>
          <w:tcPr>
            <w:tcW w:w="9923" w:type="dxa"/>
          </w:tcPr>
          <w:p w:rsidR="00D10732" w:rsidRPr="00DD5BF5" w:rsidRDefault="00077241" w:rsidP="0001773B">
            <w:pPr>
              <w:ind w:left="4536"/>
              <w:outlineLvl w:val="0"/>
              <w:rPr>
                <w:sz w:val="20"/>
              </w:rPr>
            </w:pPr>
            <w:r w:rsidRPr="00077241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6" o:title="novosib2"/>
                </v:shape>
              </w:pict>
            </w:r>
          </w:p>
          <w:p w:rsidR="00D10732" w:rsidRPr="00DD5BF5" w:rsidRDefault="00D10732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D10732" w:rsidRPr="00DD5BF5" w:rsidRDefault="00D10732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D10732" w:rsidRPr="00DD5BF5" w:rsidRDefault="00D10732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D10732" w:rsidRPr="00DD5BF5" w:rsidRDefault="00D10732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D10732" w:rsidRPr="00DD5BF5" w:rsidRDefault="00D10732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D10732" w:rsidRPr="007861AD" w:rsidRDefault="00D10732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</w:pPr>
            <w:r w:rsidRPr="007861AD">
              <w:rPr>
                <w:b/>
              </w:rPr>
              <w:t>От</w:t>
            </w:r>
            <w:r w:rsidRPr="007861AD">
              <w:t xml:space="preserve">  </w:t>
            </w:r>
            <w:r w:rsidRPr="007861AD">
              <w:tab/>
            </w:r>
            <w:r w:rsidRPr="007861AD">
              <w:rPr>
                <w:u w:val="single"/>
              </w:rPr>
              <w:t xml:space="preserve">  </w:t>
            </w:r>
            <w:r w:rsidR="006F1A52">
              <w:rPr>
                <w:u w:val="single"/>
              </w:rPr>
              <w:t>01.09.2015</w:t>
            </w:r>
            <w:r w:rsidRPr="007861AD">
              <w:rPr>
                <w:u w:val="single"/>
              </w:rPr>
              <w:tab/>
            </w:r>
            <w:r w:rsidRPr="007861AD">
              <w:tab/>
            </w:r>
            <w:r w:rsidRPr="007861AD">
              <w:rPr>
                <w:b/>
              </w:rPr>
              <w:t>№</w:t>
            </w:r>
            <w:r w:rsidRPr="007861AD">
              <w:t xml:space="preserve">  </w:t>
            </w:r>
            <w:r w:rsidRPr="007861AD">
              <w:rPr>
                <w:u w:val="single"/>
              </w:rPr>
              <w:t xml:space="preserve">   </w:t>
            </w:r>
            <w:r w:rsidR="006F1A52">
              <w:rPr>
                <w:u w:val="single"/>
              </w:rPr>
              <w:t xml:space="preserve">  5481</w:t>
            </w:r>
            <w:r w:rsidRPr="007861AD">
              <w:rPr>
                <w:u w:val="single"/>
              </w:rPr>
              <w:tab/>
            </w:r>
          </w:p>
          <w:p w:rsidR="00D10732" w:rsidRPr="00DD5BF5" w:rsidRDefault="00D10732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5636"/>
      </w:tblGrid>
      <w:tr w:rsidR="00B67B9D" w:rsidTr="00A87780">
        <w:trPr>
          <w:trHeight w:val="540"/>
        </w:trPr>
        <w:tc>
          <w:tcPr>
            <w:tcW w:w="5636" w:type="dxa"/>
            <w:hideMark/>
          </w:tcPr>
          <w:p w:rsidR="00B67B9D" w:rsidRDefault="00B67B9D" w:rsidP="00D10732">
            <w:pPr>
              <w:widowControl/>
              <w:spacing w:line="240" w:lineRule="atLeast"/>
              <w:jc w:val="both"/>
            </w:pPr>
            <w:r>
              <w:t>Об отказе в предоставлении разрешений на отклонение от предельных параметров           разрешенного строительства, реконструкции объектов капитального строительства</w:t>
            </w:r>
          </w:p>
        </w:tc>
      </w:tr>
    </w:tbl>
    <w:p w:rsidR="00D10732" w:rsidRDefault="00D10732" w:rsidP="00D10732">
      <w:pPr>
        <w:ind w:firstLine="709"/>
        <w:jc w:val="both"/>
      </w:pPr>
    </w:p>
    <w:p w:rsidR="00D10732" w:rsidRDefault="00D10732" w:rsidP="00D10732">
      <w:pPr>
        <w:ind w:firstLine="709"/>
        <w:jc w:val="both"/>
      </w:pPr>
    </w:p>
    <w:p w:rsidR="00B67B9D" w:rsidRDefault="00B67B9D" w:rsidP="00D10732">
      <w:pPr>
        <w:ind w:firstLine="709"/>
        <w:jc w:val="both"/>
      </w:pPr>
      <w:proofErr w:type="gramStart"/>
      <w:r>
        <w:t>В соответствии со статьей 40 Градостроительного кодекса Российской Ф</w:t>
      </w:r>
      <w:r>
        <w:t>е</w:t>
      </w:r>
      <w:r>
        <w:t>дерации, решением Совета депутатов города Новосибирска от 24.06.2009 №</w:t>
      </w:r>
      <w:r>
        <w:rPr>
          <w:lang w:val="en-US"/>
        </w:rPr>
        <w:t> </w:t>
      </w:r>
      <w:r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</w:t>
      </w:r>
      <w:r>
        <w:t>е</w:t>
      </w:r>
      <w:r>
        <w:t>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>
        <w:t>н</w:t>
      </w:r>
      <w:r>
        <w:t>ного постановлением мэрии города Новосибирска от 10.06.2013 № 5459, на осн</w:t>
      </w:r>
      <w:r>
        <w:t>о</w:t>
      </w:r>
      <w:r>
        <w:t xml:space="preserve">вании заключения </w:t>
      </w:r>
      <w:r>
        <w:rPr>
          <w:spacing w:val="-3"/>
        </w:rPr>
        <w:t>по результатам публичных слушаний</w:t>
      </w:r>
      <w:proofErr w:type="gramEnd"/>
      <w:r>
        <w:rPr>
          <w:spacing w:val="-3"/>
        </w:rPr>
        <w:t xml:space="preserve"> по вопросам предоставл</w:t>
      </w:r>
      <w:r>
        <w:rPr>
          <w:spacing w:val="-3"/>
        </w:rPr>
        <w:t>е</w:t>
      </w:r>
      <w:r>
        <w:rPr>
          <w:spacing w:val="-3"/>
        </w:rPr>
        <w:t>ния разрешений на отклонение от предельных параметров разрешенного строител</w:t>
      </w:r>
      <w:r>
        <w:rPr>
          <w:spacing w:val="-3"/>
        </w:rPr>
        <w:t>ь</w:t>
      </w:r>
      <w:r>
        <w:rPr>
          <w:spacing w:val="-3"/>
        </w:rPr>
        <w:t xml:space="preserve">ства, </w:t>
      </w:r>
      <w:r>
        <w:rPr>
          <w:spacing w:val="-2"/>
        </w:rPr>
        <w:t xml:space="preserve">реконструкции объектов капитального строительства от </w:t>
      </w:r>
      <w:r w:rsidR="006168EC">
        <w:rPr>
          <w:spacing w:val="-2"/>
        </w:rPr>
        <w:t>1</w:t>
      </w:r>
      <w:r w:rsidR="00EE41BE">
        <w:rPr>
          <w:spacing w:val="-2"/>
        </w:rPr>
        <w:t>3</w:t>
      </w:r>
      <w:r>
        <w:rPr>
          <w:spacing w:val="-2"/>
        </w:rPr>
        <w:t>.0</w:t>
      </w:r>
      <w:r w:rsidR="006168EC">
        <w:rPr>
          <w:spacing w:val="-2"/>
        </w:rPr>
        <w:t>8</w:t>
      </w:r>
      <w:r>
        <w:rPr>
          <w:spacing w:val="-2"/>
        </w:rPr>
        <w:t>.2015, р</w:t>
      </w:r>
      <w:r>
        <w:t>екоме</w:t>
      </w:r>
      <w:r>
        <w:t>н</w:t>
      </w:r>
      <w:r>
        <w:t>даций комиссии по подготовке проекта правил землепользования и застройки г</w:t>
      </w:r>
      <w:r>
        <w:t>о</w:t>
      </w:r>
      <w:r>
        <w:t>рода Новосибирска о предоставлении и об отказе в предоставлении разрешений на отклонение от предельных параметров разрешенного строительства, реконс</w:t>
      </w:r>
      <w:r>
        <w:t>т</w:t>
      </w:r>
      <w:r>
        <w:t>рукции объектов</w:t>
      </w:r>
      <w:r w:rsidR="00EE41BE">
        <w:t xml:space="preserve"> капитального строительства от </w:t>
      </w:r>
      <w:r w:rsidR="006168EC">
        <w:t>1</w:t>
      </w:r>
      <w:r w:rsidR="00EE41BE">
        <w:t>8</w:t>
      </w:r>
      <w:r w:rsidRPr="001B6BA2">
        <w:t>.0</w:t>
      </w:r>
      <w:r w:rsidR="006168EC">
        <w:t>8</w:t>
      </w:r>
      <w:r w:rsidRPr="001B6BA2">
        <w:t>.2015</w:t>
      </w:r>
      <w:r>
        <w:t>, руководствуясь Уст</w:t>
      </w:r>
      <w:r>
        <w:t>а</w:t>
      </w:r>
      <w:r>
        <w:t>вом города Новосибирска, ПОСТАНОВЛЯЮ:</w:t>
      </w:r>
    </w:p>
    <w:p w:rsidR="00B67B9D" w:rsidRDefault="00B67B9D" w:rsidP="00D10732">
      <w:pPr>
        <w:widowControl/>
        <w:ind w:firstLine="709"/>
        <w:jc w:val="both"/>
        <w:rPr>
          <w:spacing w:val="-2"/>
        </w:rPr>
      </w:pPr>
      <w:r>
        <w:t xml:space="preserve">1. Отказать в предоставлении разрешения на </w:t>
      </w:r>
      <w:r>
        <w:rPr>
          <w:spacing w:val="-3"/>
        </w:rPr>
        <w:t>отклонение от предельных п</w:t>
      </w:r>
      <w:r>
        <w:rPr>
          <w:spacing w:val="-3"/>
        </w:rPr>
        <w:t>а</w:t>
      </w:r>
      <w:r>
        <w:rPr>
          <w:spacing w:val="-3"/>
        </w:rPr>
        <w:t xml:space="preserve">раметров разрешенного строительства, </w:t>
      </w:r>
      <w:r>
        <w:rPr>
          <w:spacing w:val="-2"/>
        </w:rPr>
        <w:t>реконструкции объектов капитального строительства:</w:t>
      </w:r>
    </w:p>
    <w:p w:rsidR="00D10732" w:rsidRDefault="00EF3DAB" w:rsidP="00D107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FB05CE">
        <w:rPr>
          <w:rFonts w:ascii="Times New Roman" w:hAnsi="Times New Roman" w:cs="Times New Roman"/>
          <w:bCs/>
          <w:sz w:val="28"/>
          <w:szCs w:val="28"/>
        </w:rPr>
        <w:t>.1. </w:t>
      </w:r>
      <w:proofErr w:type="spellStart"/>
      <w:proofErr w:type="gramStart"/>
      <w:r w:rsidRPr="00FB05CE">
        <w:rPr>
          <w:rFonts w:ascii="Times New Roman" w:hAnsi="Times New Roman" w:cs="Times New Roman"/>
          <w:sz w:val="28"/>
          <w:szCs w:val="28"/>
        </w:rPr>
        <w:t>Кутафину</w:t>
      </w:r>
      <w:proofErr w:type="spellEnd"/>
      <w:r w:rsidRPr="00FB05CE">
        <w:rPr>
          <w:rFonts w:ascii="Times New Roman" w:hAnsi="Times New Roman" w:cs="Times New Roman"/>
          <w:sz w:val="28"/>
          <w:szCs w:val="28"/>
        </w:rPr>
        <w:t xml:space="preserve"> Сергею Сергеевичу </w:t>
      </w:r>
      <w:r w:rsidRPr="00FB05CE">
        <w:rPr>
          <w:rFonts w:ascii="Times New Roman" w:hAnsi="Times New Roman" w:cs="Times New Roman"/>
          <w:color w:val="000000"/>
          <w:sz w:val="28"/>
          <w:szCs w:val="28"/>
        </w:rPr>
        <w:t>(на основании заявления в связи с тем, что размер земельного участка меньше установленного градостроительным ре</w:t>
      </w:r>
      <w:r w:rsidRPr="00FB05CE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FB05CE">
        <w:rPr>
          <w:rFonts w:ascii="Times New Roman" w:hAnsi="Times New Roman" w:cs="Times New Roman"/>
          <w:color w:val="000000"/>
          <w:sz w:val="28"/>
          <w:szCs w:val="28"/>
        </w:rPr>
        <w:t>ламентом минимального размера земельного участка)</w:t>
      </w:r>
      <w:r w:rsidR="00B069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05CE">
        <w:rPr>
          <w:rFonts w:ascii="Times New Roman" w:hAnsi="Times New Roman" w:cs="Times New Roman"/>
          <w:sz w:val="28"/>
          <w:szCs w:val="28"/>
        </w:rPr>
        <w:t>в части уменьшения мин</w:t>
      </w:r>
      <w:r w:rsidRPr="00FB05CE">
        <w:rPr>
          <w:rFonts w:ascii="Times New Roman" w:hAnsi="Times New Roman" w:cs="Times New Roman"/>
          <w:sz w:val="28"/>
          <w:szCs w:val="28"/>
        </w:rPr>
        <w:t>и</w:t>
      </w:r>
      <w:r w:rsidRPr="00FB05CE">
        <w:rPr>
          <w:rFonts w:ascii="Times New Roman" w:hAnsi="Times New Roman" w:cs="Times New Roman"/>
          <w:sz w:val="28"/>
          <w:szCs w:val="28"/>
        </w:rPr>
        <w:t>мального отступа от границ земельного участка, за пределами которого запрещ</w:t>
      </w:r>
      <w:r w:rsidRPr="00FB05CE">
        <w:rPr>
          <w:rFonts w:ascii="Times New Roman" w:hAnsi="Times New Roman" w:cs="Times New Roman"/>
          <w:sz w:val="28"/>
          <w:szCs w:val="28"/>
        </w:rPr>
        <w:t>е</w:t>
      </w:r>
      <w:r w:rsidRPr="00FB05CE">
        <w:rPr>
          <w:rFonts w:ascii="Times New Roman" w:hAnsi="Times New Roman" w:cs="Times New Roman"/>
          <w:sz w:val="28"/>
          <w:szCs w:val="28"/>
        </w:rPr>
        <w:t>но строительство зданий, строений, сооружений, с кадастровым номером 54:35:012930:5</w:t>
      </w:r>
      <w:r w:rsidRPr="00FB05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05CE">
        <w:rPr>
          <w:rFonts w:ascii="Times New Roman" w:hAnsi="Times New Roman" w:cs="Times New Roman"/>
          <w:sz w:val="28"/>
          <w:szCs w:val="28"/>
        </w:rPr>
        <w:t>площадью 0,0401 га, расположенного по адресу:</w:t>
      </w:r>
      <w:proofErr w:type="gramEnd"/>
      <w:r w:rsidRPr="00FB05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05CE">
        <w:rPr>
          <w:rFonts w:ascii="Times New Roman" w:hAnsi="Times New Roman" w:cs="Times New Roman"/>
          <w:sz w:val="28"/>
          <w:szCs w:val="28"/>
        </w:rPr>
        <w:t>Российская Фед</w:t>
      </w:r>
      <w:r w:rsidRPr="00FB05CE">
        <w:rPr>
          <w:rFonts w:ascii="Times New Roman" w:hAnsi="Times New Roman" w:cs="Times New Roman"/>
          <w:sz w:val="28"/>
          <w:szCs w:val="28"/>
        </w:rPr>
        <w:t>е</w:t>
      </w:r>
      <w:r w:rsidR="00D10732">
        <w:rPr>
          <w:rFonts w:ascii="Times New Roman" w:hAnsi="Times New Roman" w:cs="Times New Roman"/>
          <w:sz w:val="28"/>
          <w:szCs w:val="28"/>
        </w:rPr>
        <w:t xml:space="preserve">рация, </w:t>
      </w:r>
      <w:r w:rsidRPr="00FB05CE">
        <w:rPr>
          <w:rFonts w:ascii="Times New Roman" w:hAnsi="Times New Roman" w:cs="Times New Roman"/>
          <w:sz w:val="28"/>
          <w:szCs w:val="28"/>
        </w:rPr>
        <w:t>Новосибирская</w:t>
      </w:r>
      <w:r w:rsidR="00D10732" w:rsidRPr="00D10732">
        <w:rPr>
          <w:rFonts w:ascii="Times New Roman" w:hAnsi="Times New Roman" w:cs="Times New Roman"/>
          <w:sz w:val="28"/>
          <w:szCs w:val="28"/>
        </w:rPr>
        <w:t xml:space="preserve"> </w:t>
      </w:r>
      <w:r w:rsidR="00D10732">
        <w:rPr>
          <w:rFonts w:ascii="Times New Roman" w:hAnsi="Times New Roman" w:cs="Times New Roman"/>
          <w:sz w:val="28"/>
          <w:szCs w:val="28"/>
        </w:rPr>
        <w:t>область</w:t>
      </w:r>
      <w:r w:rsidRPr="00FB05CE">
        <w:rPr>
          <w:rFonts w:ascii="Times New Roman" w:hAnsi="Times New Roman" w:cs="Times New Roman"/>
          <w:sz w:val="28"/>
          <w:szCs w:val="28"/>
        </w:rPr>
        <w:t>, город Новосибирск</w:t>
      </w:r>
      <w:r w:rsidRPr="00FB05CE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r w:rsidRPr="00FB05CE">
        <w:rPr>
          <w:rFonts w:ascii="Times New Roman" w:hAnsi="Times New Roman" w:cs="Times New Roman"/>
          <w:sz w:val="28"/>
          <w:szCs w:val="28"/>
        </w:rPr>
        <w:t>пер.</w:t>
      </w:r>
      <w:r w:rsidR="00073139">
        <w:rPr>
          <w:rFonts w:ascii="Times New Roman" w:hAnsi="Times New Roman" w:cs="Times New Roman"/>
          <w:sz w:val="28"/>
          <w:szCs w:val="28"/>
        </w:rPr>
        <w:t> </w:t>
      </w:r>
      <w:r w:rsidRPr="00FB05CE">
        <w:rPr>
          <w:rFonts w:ascii="Times New Roman" w:hAnsi="Times New Roman" w:cs="Times New Roman"/>
          <w:sz w:val="28"/>
          <w:szCs w:val="28"/>
        </w:rPr>
        <w:t xml:space="preserve">1-й </w:t>
      </w:r>
      <w:proofErr w:type="spellStart"/>
      <w:r w:rsidRPr="00FB05CE">
        <w:rPr>
          <w:rFonts w:ascii="Times New Roman" w:hAnsi="Times New Roman" w:cs="Times New Roman"/>
          <w:sz w:val="28"/>
          <w:szCs w:val="28"/>
        </w:rPr>
        <w:t>Сивашский</w:t>
      </w:r>
      <w:proofErr w:type="spellEnd"/>
      <w:r w:rsidRPr="00FB05CE">
        <w:rPr>
          <w:rFonts w:ascii="Times New Roman" w:hAnsi="Times New Roman" w:cs="Times New Roman"/>
          <w:sz w:val="28"/>
          <w:szCs w:val="28"/>
        </w:rPr>
        <w:t>, 3 в Дзержинском районе (зона застройки индивидуальными жилыми домами (Ж-6)), с 3 м до 0 м с северо-восточной стороны (со стороны земельного участка с кадас</w:t>
      </w:r>
      <w:r w:rsidRPr="00FB05CE">
        <w:rPr>
          <w:rFonts w:ascii="Times New Roman" w:hAnsi="Times New Roman" w:cs="Times New Roman"/>
          <w:sz w:val="28"/>
          <w:szCs w:val="28"/>
        </w:rPr>
        <w:t>т</w:t>
      </w:r>
      <w:r w:rsidRPr="00FB05CE">
        <w:rPr>
          <w:rFonts w:ascii="Times New Roman" w:hAnsi="Times New Roman" w:cs="Times New Roman"/>
          <w:sz w:val="28"/>
          <w:szCs w:val="28"/>
        </w:rPr>
        <w:t>ровым номером 54:35:</w:t>
      </w:r>
      <w:r w:rsidR="00073139">
        <w:rPr>
          <w:rFonts w:ascii="Times New Roman" w:hAnsi="Times New Roman" w:cs="Times New Roman"/>
          <w:sz w:val="28"/>
          <w:szCs w:val="28"/>
        </w:rPr>
        <w:t>0126930:7) и со стороны пер. 1-</w:t>
      </w:r>
      <w:r w:rsidR="00D10732">
        <w:rPr>
          <w:rFonts w:ascii="Times New Roman" w:hAnsi="Times New Roman" w:cs="Times New Roman"/>
          <w:sz w:val="28"/>
          <w:szCs w:val="28"/>
        </w:rPr>
        <w:t>го</w:t>
      </w:r>
      <w:r w:rsidR="00B0696F">
        <w:rPr>
          <w:rFonts w:ascii="Times New Roman" w:hAnsi="Times New Roman" w:cs="Times New Roman"/>
          <w:sz w:val="28"/>
          <w:szCs w:val="28"/>
        </w:rPr>
        <w:t xml:space="preserve"> Сивашск</w:t>
      </w:r>
      <w:r w:rsidR="00D10732">
        <w:rPr>
          <w:rFonts w:ascii="Times New Roman" w:hAnsi="Times New Roman" w:cs="Times New Roman"/>
          <w:sz w:val="28"/>
          <w:szCs w:val="28"/>
        </w:rPr>
        <w:t>ого</w:t>
      </w:r>
      <w:r w:rsidR="00B0696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B0696F">
        <w:rPr>
          <w:rFonts w:ascii="Times New Roman" w:hAnsi="Times New Roman" w:cs="Times New Roman"/>
          <w:sz w:val="28"/>
          <w:szCs w:val="28"/>
        </w:rPr>
        <w:t>в части увеличения максимального процента застройки с 30 % до 41 % в границах земельного</w:t>
      </w:r>
      <w:proofErr w:type="gramEnd"/>
      <w:r w:rsidRPr="00B0696F">
        <w:rPr>
          <w:rFonts w:ascii="Times New Roman" w:hAnsi="Times New Roman" w:cs="Times New Roman"/>
          <w:sz w:val="28"/>
          <w:szCs w:val="28"/>
        </w:rPr>
        <w:t xml:space="preserve"> участка с кадастровым номером 54:35:012930:5 площадью 0,0401 га, </w:t>
      </w:r>
      <w:r w:rsidR="00D10732">
        <w:rPr>
          <w:rFonts w:ascii="Times New Roman" w:hAnsi="Times New Roman" w:cs="Times New Roman"/>
          <w:sz w:val="28"/>
          <w:szCs w:val="28"/>
        </w:rPr>
        <w:br/>
      </w:r>
    </w:p>
    <w:p w:rsidR="00D10732" w:rsidRDefault="00D10732" w:rsidP="00D107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732" w:rsidRDefault="00D10732" w:rsidP="00D107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451" w:rsidRPr="00E539EC" w:rsidRDefault="00EF3DAB" w:rsidP="00D1073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96F">
        <w:rPr>
          <w:rFonts w:ascii="Times New Roman" w:hAnsi="Times New Roman" w:cs="Times New Roman"/>
          <w:sz w:val="28"/>
          <w:szCs w:val="28"/>
        </w:rPr>
        <w:lastRenderedPageBreak/>
        <w:t>расположенного</w:t>
      </w:r>
      <w:proofErr w:type="gramEnd"/>
      <w:r w:rsidRPr="00B0696F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B0696F">
        <w:rPr>
          <w:rFonts w:ascii="Times New Roman" w:hAnsi="Times New Roman" w:cs="Times New Roman"/>
          <w:sz w:val="28"/>
          <w:szCs w:val="28"/>
        </w:rPr>
        <w:t xml:space="preserve">Российская Федерация, Новосибирская область, город Новосибирск, пер. 1-й </w:t>
      </w:r>
      <w:proofErr w:type="spellStart"/>
      <w:r w:rsidRPr="00B0696F">
        <w:rPr>
          <w:rFonts w:ascii="Times New Roman" w:hAnsi="Times New Roman" w:cs="Times New Roman"/>
          <w:sz w:val="28"/>
          <w:szCs w:val="28"/>
        </w:rPr>
        <w:t>Сивашский</w:t>
      </w:r>
      <w:proofErr w:type="spellEnd"/>
      <w:r w:rsidRPr="00B0696F">
        <w:rPr>
          <w:rFonts w:ascii="Times New Roman" w:hAnsi="Times New Roman" w:cs="Times New Roman"/>
          <w:sz w:val="28"/>
          <w:szCs w:val="28"/>
        </w:rPr>
        <w:t>, 3 в Дзержинском районе (зона застройки и</w:t>
      </w:r>
      <w:r w:rsidRPr="00B0696F">
        <w:rPr>
          <w:rFonts w:ascii="Times New Roman" w:hAnsi="Times New Roman" w:cs="Times New Roman"/>
          <w:sz w:val="28"/>
          <w:szCs w:val="28"/>
        </w:rPr>
        <w:t>н</w:t>
      </w:r>
      <w:r w:rsidRPr="00B0696F">
        <w:rPr>
          <w:rFonts w:ascii="Times New Roman" w:hAnsi="Times New Roman" w:cs="Times New Roman"/>
          <w:sz w:val="28"/>
          <w:szCs w:val="28"/>
        </w:rPr>
        <w:t>дивидуальными жилыми домами (Ж-6)),</w:t>
      </w:r>
      <w:r w:rsidR="00B0696F">
        <w:rPr>
          <w:rFonts w:ascii="Times New Roman" w:hAnsi="Times New Roman" w:cs="Times New Roman"/>
          <w:sz w:val="28"/>
          <w:szCs w:val="28"/>
        </w:rPr>
        <w:t xml:space="preserve"> </w:t>
      </w:r>
      <w:r w:rsidRPr="00FB05CE">
        <w:rPr>
          <w:rFonts w:ascii="Times New Roman" w:hAnsi="Times New Roman" w:cs="Times New Roman"/>
          <w:sz w:val="28"/>
          <w:szCs w:val="28"/>
        </w:rPr>
        <w:t>в связи с непредставлением схемы пл</w:t>
      </w:r>
      <w:r w:rsidRPr="00FB05CE">
        <w:rPr>
          <w:rFonts w:ascii="Times New Roman" w:hAnsi="Times New Roman" w:cs="Times New Roman"/>
          <w:sz w:val="28"/>
          <w:szCs w:val="28"/>
        </w:rPr>
        <w:t>а</w:t>
      </w:r>
      <w:r w:rsidRPr="00FB05CE">
        <w:rPr>
          <w:rFonts w:ascii="Times New Roman" w:hAnsi="Times New Roman" w:cs="Times New Roman"/>
          <w:sz w:val="28"/>
          <w:szCs w:val="28"/>
        </w:rPr>
        <w:t>нировочной организации земельного участка, соответствующей требованиям, о</w:t>
      </w:r>
      <w:r w:rsidRPr="00FB05CE">
        <w:rPr>
          <w:rFonts w:ascii="Times New Roman" w:hAnsi="Times New Roman" w:cs="Times New Roman"/>
          <w:sz w:val="28"/>
          <w:szCs w:val="28"/>
        </w:rPr>
        <w:t>п</w:t>
      </w:r>
      <w:r w:rsidRPr="00FB05CE">
        <w:rPr>
          <w:rFonts w:ascii="Times New Roman" w:hAnsi="Times New Roman" w:cs="Times New Roman"/>
          <w:sz w:val="28"/>
          <w:szCs w:val="28"/>
        </w:rPr>
        <w:t>ределенным подпунктом 2.10.1 административного регламента</w:t>
      </w:r>
      <w:r w:rsidR="005426A1">
        <w:rPr>
          <w:rFonts w:ascii="Times New Roman" w:hAnsi="Times New Roman" w:cs="Times New Roman"/>
          <w:sz w:val="28"/>
          <w:szCs w:val="28"/>
        </w:rPr>
        <w:t xml:space="preserve"> </w:t>
      </w:r>
      <w:r w:rsidR="005426A1" w:rsidRPr="005426A1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предоставлению разрешения на отклонение от пр</w:t>
      </w:r>
      <w:r w:rsidR="005426A1" w:rsidRPr="005426A1">
        <w:rPr>
          <w:rFonts w:ascii="Times New Roman" w:hAnsi="Times New Roman" w:cs="Times New Roman"/>
          <w:sz w:val="28"/>
          <w:szCs w:val="28"/>
        </w:rPr>
        <w:t>е</w:t>
      </w:r>
      <w:r w:rsidR="005426A1" w:rsidRPr="005426A1">
        <w:rPr>
          <w:rFonts w:ascii="Times New Roman" w:hAnsi="Times New Roman" w:cs="Times New Roman"/>
          <w:sz w:val="28"/>
          <w:szCs w:val="28"/>
        </w:rPr>
        <w:t>дельных параметров разрешенного строительства, реконструкции объектов кап</w:t>
      </w:r>
      <w:r w:rsidR="005426A1" w:rsidRPr="005426A1">
        <w:rPr>
          <w:rFonts w:ascii="Times New Roman" w:hAnsi="Times New Roman" w:cs="Times New Roman"/>
          <w:sz w:val="28"/>
          <w:szCs w:val="28"/>
        </w:rPr>
        <w:t>и</w:t>
      </w:r>
      <w:r w:rsidR="005426A1" w:rsidRPr="005426A1">
        <w:rPr>
          <w:rFonts w:ascii="Times New Roman" w:hAnsi="Times New Roman" w:cs="Times New Roman"/>
          <w:sz w:val="28"/>
          <w:szCs w:val="28"/>
        </w:rPr>
        <w:t>тального строительства, утвержденного постановлением мэрии города Новос</w:t>
      </w:r>
      <w:r w:rsidR="005426A1" w:rsidRPr="005426A1">
        <w:rPr>
          <w:rFonts w:ascii="Times New Roman" w:hAnsi="Times New Roman" w:cs="Times New Roman"/>
          <w:sz w:val="28"/>
          <w:szCs w:val="28"/>
        </w:rPr>
        <w:t>и</w:t>
      </w:r>
      <w:r w:rsidR="005426A1" w:rsidRPr="005426A1">
        <w:rPr>
          <w:rFonts w:ascii="Times New Roman" w:hAnsi="Times New Roman" w:cs="Times New Roman"/>
          <w:sz w:val="28"/>
          <w:szCs w:val="28"/>
        </w:rPr>
        <w:t>бирска  от 10.06.2013 № 5459</w:t>
      </w:r>
      <w:proofErr w:type="gramEnd"/>
      <w:r w:rsidR="00B0696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175E6" w:rsidRPr="00FB05CE">
        <w:rPr>
          <w:rFonts w:ascii="Times New Roman" w:hAnsi="Times New Roman" w:cs="Times New Roman"/>
          <w:sz w:val="28"/>
          <w:szCs w:val="28"/>
        </w:rPr>
        <w:t>в связи с нарушением требований технич</w:t>
      </w:r>
      <w:r w:rsidR="00A175E6" w:rsidRPr="00FB05CE">
        <w:rPr>
          <w:rFonts w:ascii="Times New Roman" w:hAnsi="Times New Roman" w:cs="Times New Roman"/>
          <w:sz w:val="28"/>
          <w:szCs w:val="28"/>
        </w:rPr>
        <w:t>е</w:t>
      </w:r>
      <w:r w:rsidR="00A175E6" w:rsidRPr="00FB05CE">
        <w:rPr>
          <w:rFonts w:ascii="Times New Roman" w:hAnsi="Times New Roman" w:cs="Times New Roman"/>
          <w:sz w:val="28"/>
          <w:szCs w:val="28"/>
        </w:rPr>
        <w:t xml:space="preserve">ских регламентов при размещении объектов капитального строительства или их реконструкции, </w:t>
      </w:r>
      <w:r w:rsidR="006F3CCC">
        <w:rPr>
          <w:rFonts w:ascii="Times New Roman" w:hAnsi="Times New Roman" w:cs="Times New Roman"/>
          <w:sz w:val="28"/>
          <w:szCs w:val="28"/>
        </w:rPr>
        <w:t>а именно</w:t>
      </w:r>
      <w:r w:rsidR="00E539EC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A175E6" w:rsidRPr="00EF70F1">
        <w:rPr>
          <w:rFonts w:ascii="Times New Roman" w:hAnsi="Times New Roman" w:cs="Times New Roman"/>
          <w:sz w:val="28"/>
          <w:szCs w:val="28"/>
        </w:rPr>
        <w:t>нарушением части 1 статьи 69 Федерального закона от 22.07.2008 №</w:t>
      </w:r>
      <w:r w:rsidR="00A175E6">
        <w:rPr>
          <w:rFonts w:ascii="Times New Roman" w:hAnsi="Times New Roman" w:cs="Times New Roman"/>
          <w:sz w:val="28"/>
          <w:szCs w:val="28"/>
        </w:rPr>
        <w:t> </w:t>
      </w:r>
      <w:r w:rsidR="00A175E6" w:rsidRPr="00EF70F1">
        <w:rPr>
          <w:rFonts w:ascii="Times New Roman" w:hAnsi="Times New Roman" w:cs="Times New Roman"/>
          <w:sz w:val="28"/>
          <w:szCs w:val="28"/>
        </w:rPr>
        <w:t>123-ФЗ «Технический регламент о требованиях пожарной безопасности», пункта 4.3 Свода правил СП 4.13130.2013 «Системы противоп</w:t>
      </w:r>
      <w:r w:rsidR="00A175E6" w:rsidRPr="00EF70F1">
        <w:rPr>
          <w:rFonts w:ascii="Times New Roman" w:hAnsi="Times New Roman" w:cs="Times New Roman"/>
          <w:sz w:val="28"/>
          <w:szCs w:val="28"/>
        </w:rPr>
        <w:t>о</w:t>
      </w:r>
      <w:r w:rsidR="00A175E6" w:rsidRPr="00EF70F1">
        <w:rPr>
          <w:rFonts w:ascii="Times New Roman" w:hAnsi="Times New Roman" w:cs="Times New Roman"/>
          <w:sz w:val="28"/>
          <w:szCs w:val="28"/>
        </w:rPr>
        <w:t>жарной защиты. Ограничение распространения пожара на объектах защиты. Тр</w:t>
      </w:r>
      <w:r w:rsidR="00A175E6" w:rsidRPr="00EF70F1">
        <w:rPr>
          <w:rFonts w:ascii="Times New Roman" w:hAnsi="Times New Roman" w:cs="Times New Roman"/>
          <w:sz w:val="28"/>
          <w:szCs w:val="28"/>
        </w:rPr>
        <w:t>е</w:t>
      </w:r>
      <w:r w:rsidR="00A175E6" w:rsidRPr="00EF70F1">
        <w:rPr>
          <w:rFonts w:ascii="Times New Roman" w:hAnsi="Times New Roman" w:cs="Times New Roman"/>
          <w:sz w:val="28"/>
          <w:szCs w:val="28"/>
        </w:rPr>
        <w:t>бования к объемно-планировочным и конструктивным решениям», утвержденн</w:t>
      </w:r>
      <w:r w:rsidR="00A175E6" w:rsidRPr="00EF70F1">
        <w:rPr>
          <w:rFonts w:ascii="Times New Roman" w:hAnsi="Times New Roman" w:cs="Times New Roman"/>
          <w:sz w:val="28"/>
          <w:szCs w:val="28"/>
        </w:rPr>
        <w:t>о</w:t>
      </w:r>
      <w:r w:rsidR="00A175E6" w:rsidRPr="00EF70F1">
        <w:rPr>
          <w:rFonts w:ascii="Times New Roman" w:hAnsi="Times New Roman" w:cs="Times New Roman"/>
          <w:sz w:val="28"/>
          <w:szCs w:val="28"/>
        </w:rPr>
        <w:t>го Приказом</w:t>
      </w:r>
      <w:r w:rsidR="00D10732">
        <w:rPr>
          <w:rFonts w:ascii="Times New Roman" w:hAnsi="Times New Roman" w:cs="Times New Roman"/>
          <w:sz w:val="28"/>
          <w:szCs w:val="28"/>
        </w:rPr>
        <w:t xml:space="preserve"> МЧС России от 24.04.2013 №</w:t>
      </w:r>
      <w:r w:rsidR="009F0C7E">
        <w:rPr>
          <w:rFonts w:ascii="Times New Roman" w:hAnsi="Times New Roman" w:cs="Times New Roman"/>
          <w:sz w:val="28"/>
          <w:szCs w:val="28"/>
        </w:rPr>
        <w:t xml:space="preserve"> 288</w:t>
      </w:r>
      <w:r w:rsidR="00DA045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A0451" w:rsidRPr="00DA0451" w:rsidRDefault="00EF3DAB" w:rsidP="00D10732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FB05C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FB05CE">
        <w:rPr>
          <w:rFonts w:ascii="Times New Roman" w:hAnsi="Times New Roman" w:cs="Times New Roman"/>
          <w:bCs/>
          <w:sz w:val="28"/>
          <w:szCs w:val="28"/>
        </w:rPr>
        <w:t>. </w:t>
      </w:r>
      <w:proofErr w:type="spellStart"/>
      <w:proofErr w:type="gramStart"/>
      <w:r w:rsidRPr="00FB05CE">
        <w:rPr>
          <w:rFonts w:ascii="Times New Roman" w:hAnsi="Times New Roman" w:cs="Times New Roman"/>
          <w:sz w:val="28"/>
          <w:szCs w:val="28"/>
        </w:rPr>
        <w:t>Зейналову</w:t>
      </w:r>
      <w:proofErr w:type="spellEnd"/>
      <w:r w:rsidRPr="00FB0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5CE">
        <w:rPr>
          <w:rFonts w:ascii="Times New Roman" w:hAnsi="Times New Roman" w:cs="Times New Roman"/>
          <w:sz w:val="28"/>
          <w:szCs w:val="28"/>
        </w:rPr>
        <w:t>Сабиру</w:t>
      </w:r>
      <w:proofErr w:type="spellEnd"/>
      <w:r w:rsidRPr="00FB0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5CE">
        <w:rPr>
          <w:rFonts w:ascii="Times New Roman" w:hAnsi="Times New Roman" w:cs="Times New Roman"/>
          <w:sz w:val="28"/>
          <w:szCs w:val="28"/>
        </w:rPr>
        <w:t>Аскеровичу</w:t>
      </w:r>
      <w:proofErr w:type="spellEnd"/>
      <w:r w:rsidRPr="00FB05CE">
        <w:rPr>
          <w:rFonts w:ascii="Times New Roman" w:hAnsi="Times New Roman" w:cs="Times New Roman"/>
          <w:sz w:val="28"/>
          <w:szCs w:val="28"/>
        </w:rPr>
        <w:t xml:space="preserve"> (на основании заявления в связи с тем, что размер земельного участка меньше установленного градостроительным ре</w:t>
      </w:r>
      <w:r w:rsidRPr="00FB05CE">
        <w:rPr>
          <w:rFonts w:ascii="Times New Roman" w:hAnsi="Times New Roman" w:cs="Times New Roman"/>
          <w:sz w:val="28"/>
          <w:szCs w:val="28"/>
        </w:rPr>
        <w:t>г</w:t>
      </w:r>
      <w:r w:rsidRPr="00FB05CE">
        <w:rPr>
          <w:rFonts w:ascii="Times New Roman" w:hAnsi="Times New Roman" w:cs="Times New Roman"/>
          <w:sz w:val="28"/>
          <w:szCs w:val="28"/>
        </w:rPr>
        <w:t>ламентом минимального размера земельного участка) в части уменьшения мин</w:t>
      </w:r>
      <w:r w:rsidRPr="00FB05CE">
        <w:rPr>
          <w:rFonts w:ascii="Times New Roman" w:hAnsi="Times New Roman" w:cs="Times New Roman"/>
          <w:sz w:val="28"/>
          <w:szCs w:val="28"/>
        </w:rPr>
        <w:t>и</w:t>
      </w:r>
      <w:r w:rsidRPr="00FB05CE">
        <w:rPr>
          <w:rFonts w:ascii="Times New Roman" w:hAnsi="Times New Roman" w:cs="Times New Roman"/>
          <w:sz w:val="28"/>
          <w:szCs w:val="28"/>
        </w:rPr>
        <w:t>мального отступа от границ земельного участка, за пределами которого запрещ</w:t>
      </w:r>
      <w:r w:rsidRPr="00FB05CE">
        <w:rPr>
          <w:rFonts w:ascii="Times New Roman" w:hAnsi="Times New Roman" w:cs="Times New Roman"/>
          <w:sz w:val="28"/>
          <w:szCs w:val="28"/>
        </w:rPr>
        <w:t>е</w:t>
      </w:r>
      <w:r w:rsidRPr="00FB05CE">
        <w:rPr>
          <w:rFonts w:ascii="Times New Roman" w:hAnsi="Times New Roman" w:cs="Times New Roman"/>
          <w:sz w:val="28"/>
          <w:szCs w:val="28"/>
        </w:rPr>
        <w:t>но строительство зданий, строений, сооружений, с кадастровым номером 54:35:033230:34 площадью 0,0440 га, расположенного по адресу:</w:t>
      </w:r>
      <w:proofErr w:type="gramEnd"/>
      <w:r w:rsidRPr="00FB05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05CE">
        <w:rPr>
          <w:rFonts w:ascii="Times New Roman" w:hAnsi="Times New Roman" w:cs="Times New Roman"/>
          <w:sz w:val="28"/>
          <w:szCs w:val="28"/>
        </w:rPr>
        <w:t>Российская Ф</w:t>
      </w:r>
      <w:r w:rsidRPr="00FB05CE">
        <w:rPr>
          <w:rFonts w:ascii="Times New Roman" w:hAnsi="Times New Roman" w:cs="Times New Roman"/>
          <w:sz w:val="28"/>
          <w:szCs w:val="28"/>
        </w:rPr>
        <w:t>е</w:t>
      </w:r>
      <w:r w:rsidR="00D10732">
        <w:rPr>
          <w:rFonts w:ascii="Times New Roman" w:hAnsi="Times New Roman" w:cs="Times New Roman"/>
          <w:sz w:val="28"/>
          <w:szCs w:val="28"/>
        </w:rPr>
        <w:t xml:space="preserve">дерация, </w:t>
      </w:r>
      <w:r w:rsidRPr="00FB05CE">
        <w:rPr>
          <w:rFonts w:ascii="Times New Roman" w:hAnsi="Times New Roman" w:cs="Times New Roman"/>
          <w:sz w:val="28"/>
          <w:szCs w:val="28"/>
        </w:rPr>
        <w:t>Новосибирская</w:t>
      </w:r>
      <w:r w:rsidR="00D10732" w:rsidRPr="00D10732">
        <w:rPr>
          <w:rFonts w:ascii="Times New Roman" w:hAnsi="Times New Roman" w:cs="Times New Roman"/>
          <w:sz w:val="28"/>
          <w:szCs w:val="28"/>
        </w:rPr>
        <w:t xml:space="preserve"> </w:t>
      </w:r>
      <w:r w:rsidR="00D10732">
        <w:rPr>
          <w:rFonts w:ascii="Times New Roman" w:hAnsi="Times New Roman" w:cs="Times New Roman"/>
          <w:sz w:val="28"/>
          <w:szCs w:val="28"/>
        </w:rPr>
        <w:t>область</w:t>
      </w:r>
      <w:r w:rsidRPr="00FB05CE">
        <w:rPr>
          <w:rFonts w:ascii="Times New Roman" w:hAnsi="Times New Roman" w:cs="Times New Roman"/>
          <w:sz w:val="28"/>
          <w:szCs w:val="28"/>
        </w:rPr>
        <w:t>, город Новосибирск</w:t>
      </w:r>
      <w:r w:rsidRPr="00FB05CE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r w:rsidRPr="00FB05CE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FB05CE">
        <w:rPr>
          <w:rFonts w:ascii="Times New Roman" w:hAnsi="Times New Roman" w:cs="Times New Roman"/>
          <w:sz w:val="28"/>
          <w:szCs w:val="28"/>
        </w:rPr>
        <w:t>Светлановская</w:t>
      </w:r>
      <w:proofErr w:type="spellEnd"/>
      <w:r w:rsidRPr="00FB05CE">
        <w:rPr>
          <w:rFonts w:ascii="Times New Roman" w:hAnsi="Times New Roman" w:cs="Times New Roman"/>
          <w:sz w:val="28"/>
          <w:szCs w:val="28"/>
        </w:rPr>
        <w:t xml:space="preserve">, 2 в </w:t>
      </w:r>
      <w:proofErr w:type="spellStart"/>
      <w:r w:rsidRPr="00FB05CE">
        <w:rPr>
          <w:rFonts w:ascii="Times New Roman" w:hAnsi="Times New Roman" w:cs="Times New Roman"/>
          <w:sz w:val="28"/>
          <w:szCs w:val="28"/>
        </w:rPr>
        <w:t>З</w:t>
      </w:r>
      <w:r w:rsidRPr="00FB05CE">
        <w:rPr>
          <w:rFonts w:ascii="Times New Roman" w:hAnsi="Times New Roman" w:cs="Times New Roman"/>
          <w:sz w:val="28"/>
          <w:szCs w:val="28"/>
        </w:rPr>
        <w:t>а</w:t>
      </w:r>
      <w:r w:rsidR="00D10732">
        <w:rPr>
          <w:rFonts w:ascii="Times New Roman" w:hAnsi="Times New Roman" w:cs="Times New Roman"/>
          <w:sz w:val="28"/>
          <w:szCs w:val="28"/>
        </w:rPr>
        <w:t>ельцовском</w:t>
      </w:r>
      <w:proofErr w:type="spellEnd"/>
      <w:r w:rsidR="00DA0451">
        <w:rPr>
          <w:rFonts w:ascii="Times New Roman" w:hAnsi="Times New Roman" w:cs="Times New Roman"/>
          <w:sz w:val="28"/>
          <w:szCs w:val="28"/>
        </w:rPr>
        <w:t xml:space="preserve"> </w:t>
      </w:r>
      <w:r w:rsidRPr="00FB05CE">
        <w:rPr>
          <w:rFonts w:ascii="Times New Roman" w:hAnsi="Times New Roman" w:cs="Times New Roman"/>
          <w:sz w:val="28"/>
          <w:szCs w:val="28"/>
        </w:rPr>
        <w:t xml:space="preserve">районе (зона застройки жилыми домами смешанной этажности </w:t>
      </w:r>
      <w:r w:rsidR="00D10732">
        <w:rPr>
          <w:rFonts w:ascii="Times New Roman" w:hAnsi="Times New Roman" w:cs="Times New Roman"/>
          <w:sz w:val="28"/>
          <w:szCs w:val="28"/>
        </w:rPr>
        <w:br/>
      </w:r>
      <w:r w:rsidRPr="00FB05CE">
        <w:rPr>
          <w:rFonts w:ascii="Times New Roman" w:hAnsi="Times New Roman" w:cs="Times New Roman"/>
          <w:sz w:val="28"/>
          <w:szCs w:val="28"/>
        </w:rPr>
        <w:t>(Ж-1)), с 3 м до 0 м с северо-западной, с северо-восточной сторон в габаритах объекта капитального строительства в связи с нарушением пункта 2 части 1 ст</w:t>
      </w:r>
      <w:r w:rsidRPr="00FB05CE">
        <w:rPr>
          <w:rFonts w:ascii="Times New Roman" w:hAnsi="Times New Roman" w:cs="Times New Roman"/>
          <w:sz w:val="28"/>
          <w:szCs w:val="28"/>
        </w:rPr>
        <w:t>а</w:t>
      </w:r>
      <w:r w:rsidRPr="00FB05CE">
        <w:rPr>
          <w:rFonts w:ascii="Times New Roman" w:hAnsi="Times New Roman" w:cs="Times New Roman"/>
          <w:sz w:val="28"/>
          <w:szCs w:val="28"/>
        </w:rPr>
        <w:t>тьи 40 Земельного кодекса Российской Федерации</w:t>
      </w:r>
      <w:r w:rsidRPr="00FB05CE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</w:p>
    <w:p w:rsidR="00EF3DAB" w:rsidRPr="00DA0451" w:rsidRDefault="00EF3DAB" w:rsidP="00D1073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FB05C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FB05CE">
        <w:rPr>
          <w:rFonts w:ascii="Times New Roman" w:hAnsi="Times New Roman" w:cs="Times New Roman"/>
          <w:bCs/>
          <w:sz w:val="28"/>
          <w:szCs w:val="28"/>
        </w:rPr>
        <w:t>.</w:t>
      </w:r>
      <w:r w:rsidRPr="00FB05CE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FB05CE">
        <w:rPr>
          <w:rFonts w:ascii="Times New Roman" w:hAnsi="Times New Roman" w:cs="Times New Roman"/>
          <w:sz w:val="28"/>
          <w:szCs w:val="28"/>
        </w:rPr>
        <w:t>Юкляевской</w:t>
      </w:r>
      <w:proofErr w:type="spellEnd"/>
      <w:r w:rsidRPr="00FB05CE">
        <w:rPr>
          <w:rFonts w:ascii="Times New Roman" w:hAnsi="Times New Roman" w:cs="Times New Roman"/>
          <w:sz w:val="28"/>
          <w:szCs w:val="28"/>
        </w:rPr>
        <w:t xml:space="preserve"> Татьяне Яковлевне </w:t>
      </w:r>
      <w:r w:rsidRPr="00FB05CE">
        <w:rPr>
          <w:rFonts w:ascii="Times New Roman" w:hAnsi="Times New Roman" w:cs="Times New Roman"/>
          <w:color w:val="000000"/>
          <w:sz w:val="28"/>
          <w:szCs w:val="28"/>
        </w:rPr>
        <w:t>(на основании заявления в связи с тем, что размер земельного участка меньше установленного градостроительным ре</w:t>
      </w:r>
      <w:r w:rsidRPr="00FB05CE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FB05CE">
        <w:rPr>
          <w:rFonts w:ascii="Times New Roman" w:hAnsi="Times New Roman" w:cs="Times New Roman"/>
          <w:color w:val="000000"/>
          <w:sz w:val="28"/>
          <w:szCs w:val="28"/>
        </w:rPr>
        <w:t xml:space="preserve">ламентом минимального размера земельного участка) </w:t>
      </w:r>
      <w:r w:rsidRPr="00FB05CE">
        <w:rPr>
          <w:rFonts w:ascii="Times New Roman" w:hAnsi="Times New Roman" w:cs="Times New Roman"/>
          <w:sz w:val="28"/>
          <w:szCs w:val="28"/>
        </w:rPr>
        <w:t>в части уменьшения мин</w:t>
      </w:r>
      <w:r w:rsidRPr="00FB05CE">
        <w:rPr>
          <w:rFonts w:ascii="Times New Roman" w:hAnsi="Times New Roman" w:cs="Times New Roman"/>
          <w:sz w:val="28"/>
          <w:szCs w:val="28"/>
        </w:rPr>
        <w:t>и</w:t>
      </w:r>
      <w:r w:rsidRPr="00FB05CE">
        <w:rPr>
          <w:rFonts w:ascii="Times New Roman" w:hAnsi="Times New Roman" w:cs="Times New Roman"/>
          <w:sz w:val="28"/>
          <w:szCs w:val="28"/>
        </w:rPr>
        <w:t>мального отступа от границ земельного участка, за пределами которого запрещ</w:t>
      </w:r>
      <w:r w:rsidRPr="00FB05CE">
        <w:rPr>
          <w:rFonts w:ascii="Times New Roman" w:hAnsi="Times New Roman" w:cs="Times New Roman"/>
          <w:sz w:val="28"/>
          <w:szCs w:val="28"/>
        </w:rPr>
        <w:t>е</w:t>
      </w:r>
      <w:r w:rsidRPr="00FB05CE">
        <w:rPr>
          <w:rFonts w:ascii="Times New Roman" w:hAnsi="Times New Roman" w:cs="Times New Roman"/>
          <w:sz w:val="28"/>
          <w:szCs w:val="28"/>
        </w:rPr>
        <w:t xml:space="preserve">но строительство зданий, строений, сооружений, с кадастровым номером </w:t>
      </w:r>
      <w:r w:rsidRPr="00FB05CE">
        <w:rPr>
          <w:rFonts w:ascii="Times New Roman" w:hAnsi="Times New Roman" w:cs="Times New Roman"/>
          <w:color w:val="000000"/>
          <w:sz w:val="28"/>
          <w:szCs w:val="28"/>
        </w:rPr>
        <w:t xml:space="preserve">54:35:033020:0010 площадью 0,0330 га, </w:t>
      </w:r>
      <w:r w:rsidRPr="00FB05CE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proofErr w:type="gramEnd"/>
      <w:r w:rsidRPr="00FB05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05CE">
        <w:rPr>
          <w:rFonts w:ascii="Times New Roman" w:hAnsi="Times New Roman" w:cs="Times New Roman"/>
          <w:sz w:val="28"/>
          <w:szCs w:val="28"/>
        </w:rPr>
        <w:t>Российская Федерация, Новосибирская</w:t>
      </w:r>
      <w:r w:rsidR="00760F84" w:rsidRPr="00760F84">
        <w:rPr>
          <w:rFonts w:ascii="Times New Roman" w:hAnsi="Times New Roman" w:cs="Times New Roman"/>
          <w:sz w:val="28"/>
          <w:szCs w:val="28"/>
        </w:rPr>
        <w:t xml:space="preserve"> </w:t>
      </w:r>
      <w:r w:rsidR="00760F84" w:rsidRPr="00FB05CE">
        <w:rPr>
          <w:rFonts w:ascii="Times New Roman" w:hAnsi="Times New Roman" w:cs="Times New Roman"/>
          <w:sz w:val="28"/>
          <w:szCs w:val="28"/>
        </w:rPr>
        <w:t>область</w:t>
      </w:r>
      <w:r w:rsidRPr="00FB05CE">
        <w:rPr>
          <w:rFonts w:ascii="Times New Roman" w:hAnsi="Times New Roman" w:cs="Times New Roman"/>
          <w:sz w:val="28"/>
          <w:szCs w:val="28"/>
        </w:rPr>
        <w:t>, город Новосибирск, ул. Кавалерийская, 106 в Заельцовском районе (зона делового, общественного и коммерческого назначения (ОД-1)),</w:t>
      </w:r>
      <w:r w:rsidRPr="00FB05CE">
        <w:rPr>
          <w:rFonts w:ascii="Times New Roman" w:hAnsi="Times New Roman" w:cs="Times New Roman"/>
          <w:bCs/>
          <w:sz w:val="28"/>
          <w:szCs w:val="28"/>
        </w:rPr>
        <w:t xml:space="preserve"> с 3 м до 0 м с западной стороны</w:t>
      </w:r>
      <w:r w:rsidRPr="00FB05CE">
        <w:rPr>
          <w:rFonts w:ascii="Times New Roman" w:hAnsi="Times New Roman" w:cs="Times New Roman"/>
          <w:sz w:val="28"/>
          <w:szCs w:val="28"/>
        </w:rPr>
        <w:t xml:space="preserve"> в связи с тем, что размещение объекта капитального строительства не соответствует </w:t>
      </w:r>
      <w:hyperlink r:id="rId7" w:history="1">
        <w:r w:rsidRPr="00FB05CE">
          <w:rPr>
            <w:rFonts w:ascii="Times New Roman" w:hAnsi="Times New Roman" w:cs="Times New Roman"/>
            <w:sz w:val="28"/>
            <w:szCs w:val="28"/>
          </w:rPr>
          <w:t>Генеральному плану</w:t>
        </w:r>
      </w:hyperlink>
      <w:r w:rsidRPr="00FB05CE">
        <w:rPr>
          <w:rFonts w:ascii="Times New Roman" w:hAnsi="Times New Roman" w:cs="Times New Roman"/>
          <w:sz w:val="28"/>
          <w:szCs w:val="28"/>
        </w:rPr>
        <w:t xml:space="preserve"> города Нов</w:t>
      </w:r>
      <w:r w:rsidRPr="00FB05CE">
        <w:rPr>
          <w:rFonts w:ascii="Times New Roman" w:hAnsi="Times New Roman" w:cs="Times New Roman"/>
          <w:sz w:val="28"/>
          <w:szCs w:val="28"/>
        </w:rPr>
        <w:t>о</w:t>
      </w:r>
      <w:r w:rsidRPr="00FB05CE">
        <w:rPr>
          <w:rFonts w:ascii="Times New Roman" w:hAnsi="Times New Roman" w:cs="Times New Roman"/>
          <w:sz w:val="28"/>
          <w:szCs w:val="28"/>
        </w:rPr>
        <w:t xml:space="preserve">сибирска и </w:t>
      </w:r>
      <w:r w:rsidR="007260BC" w:rsidRPr="00FB05CE">
        <w:rPr>
          <w:rFonts w:ascii="Times New Roman" w:hAnsi="Times New Roman" w:cs="Times New Roman"/>
          <w:sz w:val="28"/>
          <w:szCs w:val="28"/>
        </w:rPr>
        <w:t>постановлени</w:t>
      </w:r>
      <w:r w:rsidR="007260BC">
        <w:rPr>
          <w:rFonts w:ascii="Times New Roman" w:hAnsi="Times New Roman" w:cs="Times New Roman"/>
          <w:sz w:val="28"/>
          <w:szCs w:val="28"/>
        </w:rPr>
        <w:t>ю</w:t>
      </w:r>
      <w:r w:rsidR="007260BC" w:rsidRPr="00FB05CE">
        <w:rPr>
          <w:rFonts w:ascii="Times New Roman" w:hAnsi="Times New Roman" w:cs="Times New Roman"/>
          <w:sz w:val="28"/>
          <w:szCs w:val="28"/>
        </w:rPr>
        <w:t xml:space="preserve"> мэрии города Новосибирска от 30.10.2013 № 10239 </w:t>
      </w:r>
      <w:r w:rsidR="007260BC">
        <w:rPr>
          <w:rFonts w:ascii="Times New Roman" w:hAnsi="Times New Roman" w:cs="Times New Roman"/>
          <w:sz w:val="28"/>
          <w:szCs w:val="28"/>
        </w:rPr>
        <w:t>«</w:t>
      </w:r>
      <w:r w:rsidR="007260BC" w:rsidRPr="00FB05CE">
        <w:rPr>
          <w:rFonts w:ascii="Times New Roman" w:hAnsi="Times New Roman" w:cs="Times New Roman"/>
          <w:sz w:val="28"/>
          <w:szCs w:val="28"/>
        </w:rPr>
        <w:t>Об утверждении проекта планировки центральной части города Новосибирска</w:t>
      </w:r>
      <w:r w:rsidR="007260BC">
        <w:rPr>
          <w:rFonts w:ascii="Times New Roman" w:hAnsi="Times New Roman" w:cs="Times New Roman"/>
          <w:sz w:val="28"/>
          <w:szCs w:val="28"/>
        </w:rPr>
        <w:t xml:space="preserve">», </w:t>
      </w:r>
      <w:r w:rsidR="00B0696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0696F">
        <w:rPr>
          <w:rFonts w:ascii="Times New Roman" w:hAnsi="Times New Roman" w:cs="Times New Roman"/>
          <w:sz w:val="28"/>
          <w:szCs w:val="28"/>
        </w:rPr>
        <w:t xml:space="preserve"> </w:t>
      </w:r>
      <w:r w:rsidR="00B0696F" w:rsidRPr="00B0696F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0696F">
        <w:rPr>
          <w:rFonts w:ascii="Times New Roman" w:hAnsi="Times New Roman" w:cs="Times New Roman"/>
          <w:bCs/>
          <w:sz w:val="28"/>
          <w:szCs w:val="28"/>
        </w:rPr>
        <w:t xml:space="preserve">в связи с тем, что </w:t>
      </w:r>
      <w:r w:rsidRPr="00B0696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реконструкция объект</w:t>
      </w:r>
      <w:r w:rsidR="006F3CCC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а</w:t>
      </w:r>
      <w:r w:rsidRPr="00B0696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капитального строительства осуществля</w:t>
      </w:r>
      <w:r w:rsidR="006F3CCC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е</w:t>
      </w:r>
      <w:r w:rsidRPr="00B0696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тся без разрешения на строительство.</w:t>
      </w:r>
    </w:p>
    <w:p w:rsidR="00EF3DAB" w:rsidRPr="00FB05CE" w:rsidRDefault="00EF3DAB" w:rsidP="00D10732">
      <w:pPr>
        <w:spacing w:line="240" w:lineRule="atLeast"/>
        <w:ind w:firstLine="709"/>
        <w:jc w:val="both"/>
        <w:rPr>
          <w:rFonts w:eastAsiaTheme="minorHAnsi"/>
          <w:iCs/>
          <w:lang w:eastAsia="en-US"/>
        </w:rPr>
      </w:pPr>
      <w:r w:rsidRPr="00B0696F">
        <w:rPr>
          <w:bCs/>
        </w:rPr>
        <w:t>1.4. Гаражно-строительному кооперативу «Вектор» (на основании заявления</w:t>
      </w:r>
      <w:r w:rsidRPr="00FB05CE">
        <w:rPr>
          <w:bCs/>
        </w:rPr>
        <w:t xml:space="preserve"> в связи с тем, что конфигурация и рельеф земельного участка неблагоприятны для застройки) в части уменьшения минимального отступа от границ земельного уч</w:t>
      </w:r>
      <w:r w:rsidRPr="00FB05CE">
        <w:rPr>
          <w:bCs/>
        </w:rPr>
        <w:t>а</w:t>
      </w:r>
      <w:r w:rsidRPr="00FB05CE">
        <w:rPr>
          <w:bCs/>
        </w:rPr>
        <w:t>стка, за пределами которого запрещено строительство зданий, строений, соор</w:t>
      </w:r>
      <w:r w:rsidRPr="00FB05CE">
        <w:rPr>
          <w:bCs/>
        </w:rPr>
        <w:t>у</w:t>
      </w:r>
      <w:r w:rsidRPr="00FB05CE">
        <w:rPr>
          <w:bCs/>
        </w:rPr>
        <w:t>жений, с кадастровым номером 54:35:051890:12 площадью 0,5831 га, распол</w:t>
      </w:r>
      <w:r w:rsidRPr="00FB05CE">
        <w:rPr>
          <w:bCs/>
        </w:rPr>
        <w:t>о</w:t>
      </w:r>
      <w:r w:rsidRPr="00FB05CE">
        <w:rPr>
          <w:bCs/>
        </w:rPr>
        <w:lastRenderedPageBreak/>
        <w:t xml:space="preserve">женного по адресу: </w:t>
      </w:r>
      <w:proofErr w:type="gramStart"/>
      <w:r w:rsidRPr="00FB05CE">
        <w:rPr>
          <w:bCs/>
        </w:rPr>
        <w:t>Российская Федерация, Новосибирская область, город Нов</w:t>
      </w:r>
      <w:r w:rsidRPr="00FB05CE">
        <w:rPr>
          <w:bCs/>
        </w:rPr>
        <w:t>о</w:t>
      </w:r>
      <w:r w:rsidRPr="00FB05CE">
        <w:rPr>
          <w:bCs/>
        </w:rPr>
        <w:t>сибирск, ул. Петухова в Кировском районе (зона сооружений и коммуникаций а</w:t>
      </w:r>
      <w:r w:rsidRPr="00FB05CE">
        <w:rPr>
          <w:bCs/>
        </w:rPr>
        <w:t>в</w:t>
      </w:r>
      <w:r w:rsidRPr="00FB05CE">
        <w:rPr>
          <w:bCs/>
        </w:rPr>
        <w:t>томобильного, речного, воздушного транспорта, метрополитена (ИТ-2)), с 1 м до 0 м с южной стороны в связи с отсутствием оснований, предусмотренных частью 1 статьи 40 Градостроительного кодекса Российской Федерации, а именно конф</w:t>
      </w:r>
      <w:r w:rsidRPr="00FB05CE">
        <w:rPr>
          <w:bCs/>
        </w:rPr>
        <w:t>и</w:t>
      </w:r>
      <w:r w:rsidRPr="00FB05CE">
        <w:rPr>
          <w:bCs/>
        </w:rPr>
        <w:t xml:space="preserve">гурация и рельеф земельного участка не являются </w:t>
      </w:r>
      <w:r>
        <w:rPr>
          <w:bCs/>
        </w:rPr>
        <w:t>неблагоприятными  для з</w:t>
      </w:r>
      <w:r>
        <w:rPr>
          <w:bCs/>
        </w:rPr>
        <w:t>а</w:t>
      </w:r>
      <w:r>
        <w:rPr>
          <w:bCs/>
        </w:rPr>
        <w:t>стройки</w:t>
      </w:r>
      <w:r w:rsidR="00B0696F">
        <w:rPr>
          <w:bCs/>
        </w:rPr>
        <w:t xml:space="preserve">, а также </w:t>
      </w:r>
      <w:r w:rsidRPr="00FB05CE">
        <w:rPr>
          <w:bCs/>
        </w:rPr>
        <w:t>в связи</w:t>
      </w:r>
      <w:proofErr w:type="gramEnd"/>
      <w:r w:rsidRPr="00FB05CE">
        <w:rPr>
          <w:bCs/>
        </w:rPr>
        <w:t xml:space="preserve"> с тем, что </w:t>
      </w:r>
      <w:r w:rsidRPr="00C76F90">
        <w:rPr>
          <w:rFonts w:eastAsiaTheme="minorHAnsi"/>
          <w:iCs/>
          <w:lang w:eastAsia="en-US"/>
        </w:rPr>
        <w:t>строительство, реконструкция объектов кап</w:t>
      </w:r>
      <w:r w:rsidRPr="00C76F90">
        <w:rPr>
          <w:rFonts w:eastAsiaTheme="minorHAnsi"/>
          <w:iCs/>
          <w:lang w:eastAsia="en-US"/>
        </w:rPr>
        <w:t>и</w:t>
      </w:r>
      <w:r w:rsidRPr="00C76F90">
        <w:rPr>
          <w:rFonts w:eastAsiaTheme="minorHAnsi"/>
          <w:iCs/>
          <w:lang w:eastAsia="en-US"/>
        </w:rPr>
        <w:t>тального строительства осуществляются без разрешения на строительство</w:t>
      </w:r>
      <w:r w:rsidRPr="00FB05CE">
        <w:rPr>
          <w:rFonts w:eastAsiaTheme="minorHAnsi"/>
          <w:iCs/>
          <w:lang w:eastAsia="en-US"/>
        </w:rPr>
        <w:t>.</w:t>
      </w:r>
    </w:p>
    <w:p w:rsidR="00EF3DAB" w:rsidRDefault="00EF3DAB" w:rsidP="00D10732">
      <w:pPr>
        <w:spacing w:line="240" w:lineRule="atLeast"/>
        <w:ind w:firstLine="709"/>
        <w:jc w:val="both"/>
      </w:pPr>
      <w:r>
        <w:t>1</w:t>
      </w:r>
      <w:r w:rsidRPr="00FB05CE">
        <w:t>.</w:t>
      </w:r>
      <w:r>
        <w:t>5</w:t>
      </w:r>
      <w:r w:rsidRPr="00FB05CE">
        <w:t>. </w:t>
      </w:r>
      <w:proofErr w:type="gramStart"/>
      <w:r w:rsidRPr="00FB05CE">
        <w:t>Обществу с ограниченной ответственностью ВИАКОН «ПРОЕКТ Р</w:t>
      </w:r>
      <w:r w:rsidRPr="00FB05CE">
        <w:t>А</w:t>
      </w:r>
      <w:r w:rsidRPr="00FB05CE">
        <w:t xml:space="preserve">ДУГА» </w:t>
      </w:r>
      <w:r w:rsidRPr="00FB05CE">
        <w:rPr>
          <w:color w:val="000000"/>
        </w:rPr>
        <w:t>(на основании заявления в связи с тем, что конфигурация земельного уч</w:t>
      </w:r>
      <w:r w:rsidRPr="00FB05CE">
        <w:rPr>
          <w:color w:val="000000"/>
        </w:rPr>
        <w:t>а</w:t>
      </w:r>
      <w:r w:rsidRPr="00FB05CE">
        <w:rPr>
          <w:color w:val="000000"/>
        </w:rPr>
        <w:t xml:space="preserve">стка является неблагоприятной для застройки) </w:t>
      </w:r>
      <w:r w:rsidRPr="00FB05CE">
        <w:t>в части уменьшения минимального отступа от границ земельного участка, за пределами которого запрещено стро</w:t>
      </w:r>
      <w:r w:rsidRPr="00FB05CE">
        <w:t>и</w:t>
      </w:r>
      <w:r w:rsidRPr="00FB05CE">
        <w:t>тельство зданий, строений, сооружений, с кадастровым номером 54:35:062990:8</w:t>
      </w:r>
      <w:r w:rsidRPr="00FB05CE">
        <w:rPr>
          <w:bCs/>
        </w:rPr>
        <w:t xml:space="preserve"> </w:t>
      </w:r>
      <w:r w:rsidRPr="00FB05CE">
        <w:t xml:space="preserve">площадью </w:t>
      </w:r>
      <w:r w:rsidRPr="00FB05CE">
        <w:rPr>
          <w:bCs/>
        </w:rPr>
        <w:t>1,5848 </w:t>
      </w:r>
      <w:r w:rsidRPr="00FB05CE">
        <w:t>га, расположенного по адресу:</w:t>
      </w:r>
      <w:proofErr w:type="gramEnd"/>
      <w:r w:rsidRPr="00FB05CE">
        <w:t xml:space="preserve"> </w:t>
      </w:r>
      <w:proofErr w:type="gramStart"/>
      <w:r w:rsidRPr="00FB05CE">
        <w:t>Российская Федерация, Новос</w:t>
      </w:r>
      <w:r w:rsidRPr="00FB05CE">
        <w:t>и</w:t>
      </w:r>
      <w:r w:rsidRPr="00FB05CE">
        <w:t xml:space="preserve">бирская область, город Новосибирск, ул. </w:t>
      </w:r>
      <w:proofErr w:type="spellStart"/>
      <w:r w:rsidRPr="00FB05CE">
        <w:t>Волховская</w:t>
      </w:r>
      <w:proofErr w:type="spellEnd"/>
      <w:r w:rsidRPr="00FB05CE">
        <w:t xml:space="preserve"> в Ленинском районе (зона делового, общественного и коммерческого назначения</w:t>
      </w:r>
      <w:r w:rsidRPr="00FB05CE">
        <w:rPr>
          <w:bCs/>
        </w:rPr>
        <w:t xml:space="preserve"> (ОД-1)), с 3 м до 0 м с с</w:t>
      </w:r>
      <w:r w:rsidRPr="00FB05CE">
        <w:rPr>
          <w:bCs/>
        </w:rPr>
        <w:t>е</w:t>
      </w:r>
      <w:r w:rsidRPr="00FB05CE">
        <w:rPr>
          <w:bCs/>
        </w:rPr>
        <w:t>верной стороны (по границе с земельным участком с кадастровым номером 54:35:062990:336, проходящей по северо-западному выступу участка), с восто</w:t>
      </w:r>
      <w:r w:rsidRPr="00FB05CE">
        <w:rPr>
          <w:bCs/>
        </w:rPr>
        <w:t>ч</w:t>
      </w:r>
      <w:r w:rsidRPr="00FB05CE">
        <w:rPr>
          <w:bCs/>
        </w:rPr>
        <w:t>ной стороны (по границе с земельным участком с кадастровым номером 4:35:000000:23099)</w:t>
      </w:r>
      <w:r w:rsidR="00B0696F">
        <w:rPr>
          <w:bCs/>
        </w:rPr>
        <w:t xml:space="preserve"> </w:t>
      </w:r>
      <w:r w:rsidRPr="00FB05CE">
        <w:t>в</w:t>
      </w:r>
      <w:proofErr w:type="gramEnd"/>
      <w:r w:rsidRPr="00FB05CE">
        <w:t xml:space="preserve"> связи с нарушением части 1 статьи 48 Градостроительного кодекса Российской Федерации</w:t>
      </w:r>
      <w:r>
        <w:t>.</w:t>
      </w:r>
    </w:p>
    <w:p w:rsidR="00DA4F76" w:rsidRDefault="00DA4F76" w:rsidP="00D10732">
      <w:pPr>
        <w:widowControl/>
        <w:spacing w:line="240" w:lineRule="atLeast"/>
        <w:ind w:firstLine="709"/>
        <w:jc w:val="both"/>
        <w:rPr>
          <w:spacing w:val="-8"/>
        </w:rPr>
      </w:pPr>
      <w:r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>
        <w:t>р</w:t>
      </w:r>
      <w:r>
        <w:t xml:space="preserve">мационно-телекоммуникационной сети «Интернет». </w:t>
      </w:r>
    </w:p>
    <w:p w:rsidR="00DA4F76" w:rsidRDefault="00DA4F76" w:rsidP="00D10732">
      <w:pPr>
        <w:ind w:firstLine="709"/>
        <w:jc w:val="both"/>
      </w:pPr>
      <w:r>
        <w:t>3. Департаменту информационной политики мэрии города Новосибирска обеспечить опубликование постановления.</w:t>
      </w:r>
    </w:p>
    <w:p w:rsidR="00B67B9D" w:rsidRDefault="00B67B9D" w:rsidP="00D10732">
      <w:pPr>
        <w:ind w:firstLine="709"/>
        <w:jc w:val="both"/>
      </w:pPr>
      <w:r>
        <w:t>4. 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мэра</w:t>
      </w:r>
      <w:r w:rsidR="00D10732" w:rsidRPr="00D10732">
        <w:t xml:space="preserve"> </w:t>
      </w:r>
      <w:r w:rsidR="00D10732">
        <w:t>города Новосибирска</w:t>
      </w:r>
      <w:r>
        <w:t xml:space="preserve"> - начальника департамента строительства и архитектуры мэрии города Новосибирска.</w:t>
      </w:r>
    </w:p>
    <w:tbl>
      <w:tblPr>
        <w:tblW w:w="10200" w:type="dxa"/>
        <w:tblInd w:w="-34" w:type="dxa"/>
        <w:tblLayout w:type="fixed"/>
        <w:tblLook w:val="04A0"/>
      </w:tblPr>
      <w:tblGrid>
        <w:gridCol w:w="6941"/>
        <w:gridCol w:w="3259"/>
      </w:tblGrid>
      <w:tr w:rsidR="00B67B9D" w:rsidTr="00D91C06">
        <w:tc>
          <w:tcPr>
            <w:tcW w:w="6941" w:type="dxa"/>
          </w:tcPr>
          <w:p w:rsidR="00B67B9D" w:rsidRDefault="00B67B9D" w:rsidP="00D10732">
            <w:pPr>
              <w:widowControl/>
              <w:spacing w:before="600" w:line="240" w:lineRule="atLeast"/>
              <w:jc w:val="both"/>
            </w:pPr>
            <w:r>
              <w:t>Мэр города Новосибирска</w:t>
            </w:r>
          </w:p>
        </w:tc>
        <w:tc>
          <w:tcPr>
            <w:tcW w:w="3259" w:type="dxa"/>
            <w:vAlign w:val="bottom"/>
          </w:tcPr>
          <w:p w:rsidR="00B67B9D" w:rsidRPr="003A0294" w:rsidRDefault="00B67B9D" w:rsidP="00D10732">
            <w:pPr>
              <w:pStyle w:val="7"/>
              <w:keepNext w:val="0"/>
              <w:spacing w:before="0"/>
              <w:jc w:val="right"/>
            </w:pPr>
            <w:r>
              <w:t>А. Е. Локоть</w:t>
            </w:r>
          </w:p>
        </w:tc>
      </w:tr>
    </w:tbl>
    <w:p w:rsidR="00D10732" w:rsidRDefault="00D10732"/>
    <w:p w:rsidR="00D10732" w:rsidRDefault="00D10732"/>
    <w:p w:rsidR="00D10732" w:rsidRDefault="00D10732"/>
    <w:p w:rsidR="00D10732" w:rsidRDefault="00D10732"/>
    <w:p w:rsidR="00D10732" w:rsidRDefault="00D10732"/>
    <w:p w:rsidR="00D10732" w:rsidRDefault="00D10732"/>
    <w:p w:rsidR="00A87780" w:rsidRDefault="00A87780"/>
    <w:p w:rsidR="00D10732" w:rsidRDefault="00D10732"/>
    <w:p w:rsidR="00D10732" w:rsidRDefault="00D10732"/>
    <w:tbl>
      <w:tblPr>
        <w:tblW w:w="3933" w:type="dxa"/>
        <w:tblLayout w:type="fixed"/>
        <w:tblLook w:val="04A0"/>
      </w:tblPr>
      <w:tblGrid>
        <w:gridCol w:w="3933"/>
      </w:tblGrid>
      <w:tr w:rsidR="00B67B9D" w:rsidTr="00D10732">
        <w:trPr>
          <w:trHeight w:val="1011"/>
        </w:trPr>
        <w:tc>
          <w:tcPr>
            <w:tcW w:w="3933" w:type="dxa"/>
          </w:tcPr>
          <w:p w:rsidR="00400D47" w:rsidRDefault="00400D47" w:rsidP="00D10732">
            <w:pPr>
              <w:widowControl/>
              <w:spacing w:line="240" w:lineRule="atLeast"/>
              <w:rPr>
                <w:sz w:val="24"/>
                <w:szCs w:val="24"/>
              </w:rPr>
            </w:pPr>
          </w:p>
          <w:p w:rsidR="00B67B9D" w:rsidRDefault="00EF3DAB" w:rsidP="00D10732">
            <w:pPr>
              <w:widowControl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Медведева</w:t>
            </w:r>
          </w:p>
          <w:p w:rsidR="00B67B9D" w:rsidRDefault="00B67B9D" w:rsidP="00D10732">
            <w:pPr>
              <w:widowControl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2275</w:t>
            </w:r>
            <w:r w:rsidR="00EF3DAB">
              <w:rPr>
                <w:sz w:val="24"/>
                <w:szCs w:val="24"/>
              </w:rPr>
              <w:t>448</w:t>
            </w:r>
          </w:p>
          <w:p w:rsidR="00B67B9D" w:rsidRDefault="00B67B9D" w:rsidP="00D10732">
            <w:pPr>
              <w:widowControl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ГУАиГ</w:t>
            </w:r>
          </w:p>
        </w:tc>
      </w:tr>
    </w:tbl>
    <w:p w:rsidR="00C247B7" w:rsidRDefault="00C247B7" w:rsidP="00D10732">
      <w:pPr>
        <w:widowControl/>
        <w:spacing w:after="200" w:line="276" w:lineRule="auto"/>
      </w:pPr>
    </w:p>
    <w:sectPr w:rsidR="00C247B7" w:rsidSect="00D10732">
      <w:headerReference w:type="default" r:id="rId8"/>
      <w:pgSz w:w="11906" w:h="16838"/>
      <w:pgMar w:top="1134" w:right="567" w:bottom="680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CCF" w:rsidRDefault="008E0CCF" w:rsidP="00E10E89">
      <w:r>
        <w:separator/>
      </w:r>
    </w:p>
  </w:endnote>
  <w:endnote w:type="continuationSeparator" w:id="0">
    <w:p w:rsidR="008E0CCF" w:rsidRDefault="008E0CCF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CCF" w:rsidRDefault="008E0CCF" w:rsidP="00E10E89">
      <w:r>
        <w:separator/>
      </w:r>
    </w:p>
  </w:footnote>
  <w:footnote w:type="continuationSeparator" w:id="0">
    <w:p w:rsidR="008E0CCF" w:rsidRDefault="008E0CCF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1651"/>
      <w:docPartObj>
        <w:docPartGallery w:val="Page Numbers (Top of Page)"/>
        <w:docPartUnique/>
      </w:docPartObj>
    </w:sdtPr>
    <w:sdtContent>
      <w:p w:rsidR="00E539EC" w:rsidRPr="00A87780" w:rsidRDefault="00077241" w:rsidP="00DA0451">
        <w:pPr>
          <w:pStyle w:val="a5"/>
          <w:jc w:val="center"/>
          <w:rPr>
            <w:sz w:val="24"/>
            <w:szCs w:val="24"/>
          </w:rPr>
        </w:pPr>
        <w:r w:rsidRPr="00A87780">
          <w:rPr>
            <w:sz w:val="24"/>
            <w:szCs w:val="24"/>
          </w:rPr>
          <w:fldChar w:fldCharType="begin"/>
        </w:r>
        <w:r w:rsidR="004B7890" w:rsidRPr="00A87780">
          <w:rPr>
            <w:sz w:val="24"/>
            <w:szCs w:val="24"/>
          </w:rPr>
          <w:instrText xml:space="preserve"> PAGE   \* MERGEFORMAT </w:instrText>
        </w:r>
        <w:r w:rsidRPr="00A87780">
          <w:rPr>
            <w:sz w:val="24"/>
            <w:szCs w:val="24"/>
          </w:rPr>
          <w:fldChar w:fldCharType="separate"/>
        </w:r>
        <w:r w:rsidR="006F1A52">
          <w:rPr>
            <w:noProof/>
            <w:sz w:val="24"/>
            <w:szCs w:val="24"/>
          </w:rPr>
          <w:t>3</w:t>
        </w:r>
        <w:r w:rsidRPr="00A87780">
          <w:rPr>
            <w:sz w:val="24"/>
            <w:szCs w:val="24"/>
          </w:rPr>
          <w:fldChar w:fldCharType="end"/>
        </w:r>
      </w:p>
      <w:p w:rsidR="00250608" w:rsidRDefault="00077241" w:rsidP="00DA0451">
        <w:pPr>
          <w:pStyle w:val="a5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15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B9D"/>
    <w:rsid w:val="0001756E"/>
    <w:rsid w:val="00025172"/>
    <w:rsid w:val="00027902"/>
    <w:rsid w:val="00061BE6"/>
    <w:rsid w:val="00061D86"/>
    <w:rsid w:val="00073139"/>
    <w:rsid w:val="00077241"/>
    <w:rsid w:val="00080199"/>
    <w:rsid w:val="000D05A7"/>
    <w:rsid w:val="00191BD4"/>
    <w:rsid w:val="001A76B8"/>
    <w:rsid w:val="001B7C07"/>
    <w:rsid w:val="001D1572"/>
    <w:rsid w:val="001E38B3"/>
    <w:rsid w:val="001E4157"/>
    <w:rsid w:val="001F27FA"/>
    <w:rsid w:val="0022418F"/>
    <w:rsid w:val="00280E93"/>
    <w:rsid w:val="0029125A"/>
    <w:rsid w:val="002B01F2"/>
    <w:rsid w:val="002E3620"/>
    <w:rsid w:val="003313FE"/>
    <w:rsid w:val="003347E8"/>
    <w:rsid w:val="00352998"/>
    <w:rsid w:val="00396401"/>
    <w:rsid w:val="003B13D5"/>
    <w:rsid w:val="003C5B4C"/>
    <w:rsid w:val="00400D47"/>
    <w:rsid w:val="00423EAB"/>
    <w:rsid w:val="00440508"/>
    <w:rsid w:val="0046313F"/>
    <w:rsid w:val="004B649E"/>
    <w:rsid w:val="004B7890"/>
    <w:rsid w:val="004C1042"/>
    <w:rsid w:val="004E566D"/>
    <w:rsid w:val="005312E5"/>
    <w:rsid w:val="00535F46"/>
    <w:rsid w:val="0054048A"/>
    <w:rsid w:val="005426A1"/>
    <w:rsid w:val="005677E6"/>
    <w:rsid w:val="00573B1A"/>
    <w:rsid w:val="00586C43"/>
    <w:rsid w:val="005C4D9E"/>
    <w:rsid w:val="005F1A5A"/>
    <w:rsid w:val="005F3CC1"/>
    <w:rsid w:val="005F6B95"/>
    <w:rsid w:val="006168EC"/>
    <w:rsid w:val="006231AB"/>
    <w:rsid w:val="00623687"/>
    <w:rsid w:val="00667E20"/>
    <w:rsid w:val="006833BB"/>
    <w:rsid w:val="006B7A63"/>
    <w:rsid w:val="006D3447"/>
    <w:rsid w:val="006F1A52"/>
    <w:rsid w:val="006F376A"/>
    <w:rsid w:val="006F3CCC"/>
    <w:rsid w:val="007260BC"/>
    <w:rsid w:val="00760F84"/>
    <w:rsid w:val="007704C0"/>
    <w:rsid w:val="007B79BB"/>
    <w:rsid w:val="007C795F"/>
    <w:rsid w:val="007C7B20"/>
    <w:rsid w:val="00806877"/>
    <w:rsid w:val="00847E9F"/>
    <w:rsid w:val="00895D91"/>
    <w:rsid w:val="008A66FB"/>
    <w:rsid w:val="008C588C"/>
    <w:rsid w:val="008D095B"/>
    <w:rsid w:val="008E0CCF"/>
    <w:rsid w:val="0092516A"/>
    <w:rsid w:val="0099262C"/>
    <w:rsid w:val="009A5633"/>
    <w:rsid w:val="009A614A"/>
    <w:rsid w:val="009F0C7E"/>
    <w:rsid w:val="00A0395D"/>
    <w:rsid w:val="00A151EA"/>
    <w:rsid w:val="00A175E6"/>
    <w:rsid w:val="00A40D31"/>
    <w:rsid w:val="00A87780"/>
    <w:rsid w:val="00A90A07"/>
    <w:rsid w:val="00AA2873"/>
    <w:rsid w:val="00AD35E6"/>
    <w:rsid w:val="00AF7137"/>
    <w:rsid w:val="00B011C5"/>
    <w:rsid w:val="00B05835"/>
    <w:rsid w:val="00B0696F"/>
    <w:rsid w:val="00B1318C"/>
    <w:rsid w:val="00B43D0B"/>
    <w:rsid w:val="00B67B9D"/>
    <w:rsid w:val="00BA7BB0"/>
    <w:rsid w:val="00BB53CB"/>
    <w:rsid w:val="00C236A8"/>
    <w:rsid w:val="00C247B7"/>
    <w:rsid w:val="00C62DE9"/>
    <w:rsid w:val="00CB59F4"/>
    <w:rsid w:val="00CB6C16"/>
    <w:rsid w:val="00CF4DD8"/>
    <w:rsid w:val="00D105E5"/>
    <w:rsid w:val="00D10732"/>
    <w:rsid w:val="00D257CD"/>
    <w:rsid w:val="00DA0451"/>
    <w:rsid w:val="00DA0863"/>
    <w:rsid w:val="00DA4F76"/>
    <w:rsid w:val="00DC58F4"/>
    <w:rsid w:val="00E030FA"/>
    <w:rsid w:val="00E10E89"/>
    <w:rsid w:val="00E17125"/>
    <w:rsid w:val="00E539EC"/>
    <w:rsid w:val="00E85E4B"/>
    <w:rsid w:val="00EC266A"/>
    <w:rsid w:val="00EE41BE"/>
    <w:rsid w:val="00EF3DAB"/>
    <w:rsid w:val="00F17503"/>
    <w:rsid w:val="00F62E0A"/>
    <w:rsid w:val="00F77BD1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2A4621C0A4067C6DF018F4AC1EA4A9C0E2C4161D52BA07F0138B7EE64A9105E36A1981F2B969BFF858BDU6YD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nnsoboleva</cp:lastModifiedBy>
  <cp:revision>11</cp:revision>
  <cp:lastPrinted>2015-08-31T09:09:00Z</cp:lastPrinted>
  <dcterms:created xsi:type="dcterms:W3CDTF">2015-08-19T06:03:00Z</dcterms:created>
  <dcterms:modified xsi:type="dcterms:W3CDTF">2015-09-01T05:34:00Z</dcterms:modified>
</cp:coreProperties>
</file>